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E3C4D" w14:textId="77777777" w:rsidR="00860744" w:rsidRPr="00D32CEF" w:rsidRDefault="00860744" w:rsidP="00860744">
      <w:pPr>
        <w:pStyle w:val="1"/>
        <w:spacing w:before="240" w:after="240"/>
        <w:rPr>
          <w:rFonts w:hint="eastAsia"/>
          <w:sz w:val="30"/>
          <w:szCs w:val="30"/>
        </w:rPr>
      </w:pPr>
      <w:bookmarkStart w:id="0" w:name="_Toc419322251"/>
      <w:r>
        <w:rPr>
          <w:rFonts w:hint="eastAsia"/>
          <w:sz w:val="30"/>
          <w:szCs w:val="30"/>
        </w:rPr>
        <w:t>实验一 LabVIEW编程环境与基本操作实验</w:t>
      </w:r>
      <w:bookmarkEnd w:id="0"/>
    </w:p>
    <w:p w14:paraId="64CC1BCE" w14:textId="77777777" w:rsidR="00860744" w:rsidRPr="00DD371B" w:rsidRDefault="00860744" w:rsidP="00860744">
      <w:pPr>
        <w:spacing w:line="360" w:lineRule="auto"/>
        <w:rPr>
          <w:rFonts w:ascii="宋体" w:hAnsi="宋体" w:hint="eastAsia"/>
          <w:sz w:val="24"/>
        </w:rPr>
      </w:pPr>
      <w:r w:rsidRPr="00DD371B">
        <w:rPr>
          <w:rFonts w:ascii="宋体" w:hAnsi="宋体" w:hint="eastAsia"/>
          <w:sz w:val="24"/>
        </w:rPr>
        <w:t>一、实验目的</w:t>
      </w:r>
    </w:p>
    <w:p w14:paraId="055392C5" w14:textId="77777777" w:rsidR="00860744" w:rsidRPr="00917DFC" w:rsidRDefault="00860744" w:rsidP="00860744">
      <w:pPr>
        <w:spacing w:line="360" w:lineRule="auto"/>
        <w:rPr>
          <w:rFonts w:ascii="宋体" w:hAnsi="宋体" w:hint="eastAsia"/>
          <w:sz w:val="24"/>
        </w:rPr>
      </w:pPr>
      <w:r w:rsidRPr="00917DFC">
        <w:rPr>
          <w:rFonts w:ascii="宋体" w:hAnsi="宋体" w:hint="eastAsia"/>
          <w:sz w:val="24"/>
        </w:rPr>
        <w:t>1.</w:t>
      </w:r>
      <w:r>
        <w:rPr>
          <w:rFonts w:ascii="宋体" w:hAnsi="宋体" w:hint="eastAsia"/>
          <w:sz w:val="24"/>
        </w:rPr>
        <w:t xml:space="preserve"> 理解LabVIEW的运行机制，熟悉LabVIEW的编程环境；</w:t>
      </w:r>
    </w:p>
    <w:p w14:paraId="72323660" w14:textId="77777777" w:rsidR="00860744" w:rsidRDefault="00860744" w:rsidP="00860744">
      <w:pPr>
        <w:spacing w:line="360" w:lineRule="auto"/>
        <w:rPr>
          <w:rFonts w:ascii="宋体" w:hAnsi="宋体" w:hint="eastAsia"/>
          <w:b/>
          <w:sz w:val="24"/>
        </w:rPr>
      </w:pPr>
      <w:r>
        <w:rPr>
          <w:rFonts w:ascii="宋体" w:hAnsi="宋体" w:hint="eastAsia"/>
          <w:sz w:val="24"/>
        </w:rPr>
        <w:t>2. 掌握创建、编辑、调试VI的操作方法。</w:t>
      </w:r>
    </w:p>
    <w:p w14:paraId="0B5D0487" w14:textId="77777777" w:rsidR="00860744" w:rsidRDefault="00860744" w:rsidP="00860744">
      <w:pPr>
        <w:spacing w:line="360" w:lineRule="auto"/>
        <w:rPr>
          <w:rFonts w:ascii="宋体" w:hAnsi="宋体" w:hint="eastAsia"/>
          <w:sz w:val="24"/>
        </w:rPr>
      </w:pPr>
      <w:r w:rsidRPr="00472A30">
        <w:rPr>
          <w:rFonts w:ascii="宋体" w:hAnsi="宋体" w:hint="eastAsia"/>
          <w:sz w:val="24"/>
        </w:rPr>
        <w:t>二、实验</w:t>
      </w:r>
      <w:r>
        <w:rPr>
          <w:rFonts w:ascii="宋体" w:hAnsi="宋体" w:hint="eastAsia"/>
          <w:sz w:val="24"/>
        </w:rPr>
        <w:t>内容</w:t>
      </w:r>
    </w:p>
    <w:p w14:paraId="0A836811" w14:textId="77777777" w:rsidR="00860744" w:rsidRDefault="00860744" w:rsidP="00860744">
      <w:pPr>
        <w:spacing w:line="360" w:lineRule="auto"/>
        <w:ind w:firstLineChars="200" w:firstLine="480"/>
        <w:rPr>
          <w:rFonts w:ascii="宋体" w:hAnsi="宋体" w:hint="eastAsia"/>
          <w:sz w:val="24"/>
        </w:rPr>
      </w:pPr>
      <w:r>
        <w:rPr>
          <w:rFonts w:ascii="宋体" w:hAnsi="宋体" w:hint="eastAsia"/>
          <w:sz w:val="24"/>
        </w:rPr>
        <w:t>创建一个VI，该VI可产生指定的仿真信号（正弦波、三角波）并在图形中显示该信号，编写相关程序。</w:t>
      </w:r>
    </w:p>
    <w:p w14:paraId="6E3C106A" w14:textId="77777777" w:rsidR="00860744" w:rsidRDefault="00860744" w:rsidP="00860744">
      <w:pPr>
        <w:spacing w:line="360" w:lineRule="auto"/>
        <w:rPr>
          <w:rFonts w:ascii="宋体" w:hAnsi="宋体" w:hint="eastAsia"/>
          <w:sz w:val="24"/>
        </w:rPr>
      </w:pPr>
      <w:r>
        <w:rPr>
          <w:rFonts w:ascii="宋体" w:hAnsi="宋体" w:hint="eastAsia"/>
          <w:sz w:val="24"/>
        </w:rPr>
        <w:t>三、实验设备</w:t>
      </w:r>
    </w:p>
    <w:p w14:paraId="114EB436" w14:textId="77777777" w:rsidR="00860744" w:rsidRDefault="00860744" w:rsidP="00860744">
      <w:pPr>
        <w:spacing w:line="360" w:lineRule="auto"/>
        <w:rPr>
          <w:rFonts w:ascii="宋体" w:hAnsi="宋体" w:hint="eastAsia"/>
          <w:sz w:val="24"/>
        </w:rPr>
      </w:pPr>
      <w:r>
        <w:rPr>
          <w:rFonts w:ascii="宋体" w:hAnsi="宋体" w:hint="eastAsia"/>
          <w:sz w:val="24"/>
        </w:rPr>
        <w:tab/>
        <w:t>安装有LabVIEW的计算机，要求</w:t>
      </w:r>
      <w:r w:rsidRPr="00F07C79">
        <w:rPr>
          <w:rFonts w:ascii="宋体" w:hAnsi="宋体" w:hint="eastAsia"/>
          <w:sz w:val="24"/>
        </w:rPr>
        <w:t>安装LabVIEW 8.0或以上版本</w:t>
      </w:r>
      <w:r>
        <w:rPr>
          <w:rFonts w:ascii="宋体" w:hAnsi="宋体" w:hint="eastAsia"/>
          <w:sz w:val="24"/>
        </w:rPr>
        <w:t>。</w:t>
      </w:r>
    </w:p>
    <w:p w14:paraId="13643F48" w14:textId="77777777" w:rsidR="00860744" w:rsidRDefault="00860744" w:rsidP="00860744">
      <w:pPr>
        <w:spacing w:line="360" w:lineRule="auto"/>
        <w:rPr>
          <w:rFonts w:ascii="宋体" w:hAnsi="宋体" w:hint="eastAsia"/>
          <w:sz w:val="24"/>
        </w:rPr>
      </w:pPr>
      <w:r>
        <w:rPr>
          <w:rFonts w:ascii="宋体" w:hAnsi="宋体" w:hint="eastAsia"/>
          <w:sz w:val="24"/>
        </w:rPr>
        <w:t>四、实验步骤</w:t>
      </w:r>
    </w:p>
    <w:p w14:paraId="07DC6176" w14:textId="77777777" w:rsidR="00860744" w:rsidRDefault="00860744" w:rsidP="00860744">
      <w:pPr>
        <w:spacing w:line="360" w:lineRule="auto"/>
        <w:ind w:firstLineChars="200" w:firstLine="480"/>
        <w:rPr>
          <w:rFonts w:ascii="宋体" w:hAnsi="宋体" w:hint="eastAsia"/>
          <w:sz w:val="24"/>
        </w:rPr>
      </w:pPr>
      <w:r>
        <w:rPr>
          <w:rFonts w:ascii="宋体" w:hAnsi="宋体" w:hint="eastAsia"/>
          <w:sz w:val="24"/>
        </w:rPr>
        <w:t>1.启动LabVIEW，选择文件菜单，单击新建VI，保存该VI。查看前面板窗口和程序框图窗口，可以用快捷键Ctrl+E</w:t>
      </w:r>
      <w:r w:rsidRPr="000B402A">
        <w:rPr>
          <w:rFonts w:ascii="宋体" w:hAnsi="宋体" w:hint="eastAsia"/>
          <w:sz w:val="24"/>
        </w:rPr>
        <w:t>切换前面板和程序框图窗口</w:t>
      </w:r>
      <w:r>
        <w:rPr>
          <w:rFonts w:ascii="宋体" w:hAnsi="宋体" w:hint="eastAsia"/>
          <w:sz w:val="24"/>
        </w:rPr>
        <w:t>。前面板窗口对应的选板为控件选板，若控件选板未显示，可以单击查看菜单中的控件选板，也可在前面板窗口的空白处单击鼠标右键。</w:t>
      </w:r>
      <w:r w:rsidRPr="001A15C7">
        <w:rPr>
          <w:rFonts w:ascii="宋体" w:hAnsi="宋体" w:hint="eastAsia"/>
          <w:sz w:val="24"/>
        </w:rPr>
        <w:t>前面板上的输入控件相当于物理仪器的输入装置，为VI 的程序框图提供数据。</w:t>
      </w:r>
      <w:r>
        <w:rPr>
          <w:rFonts w:ascii="宋体" w:hAnsi="宋体" w:hint="eastAsia"/>
          <w:sz w:val="24"/>
        </w:rPr>
        <w:t>程序框图对应的选板为函数选板，</w:t>
      </w:r>
      <w:r w:rsidRPr="00B6405D">
        <w:rPr>
          <w:rFonts w:ascii="宋体" w:hAnsi="宋体" w:hint="eastAsia"/>
          <w:sz w:val="24"/>
        </w:rPr>
        <w:t>包含用于控制前面板对象的各种VI 和结构</w:t>
      </w:r>
      <w:r>
        <w:rPr>
          <w:rFonts w:ascii="宋体" w:hAnsi="宋体" w:hint="eastAsia"/>
          <w:sz w:val="24"/>
        </w:rPr>
        <w:t>。按下Ctrl+H快捷键打开即时帮助窗口。</w:t>
      </w:r>
    </w:p>
    <w:p w14:paraId="2C93971A" w14:textId="77777777" w:rsidR="00860744" w:rsidRDefault="00860744" w:rsidP="00860744">
      <w:pPr>
        <w:spacing w:line="360" w:lineRule="auto"/>
        <w:ind w:firstLineChars="200" w:firstLine="480"/>
        <w:rPr>
          <w:rFonts w:ascii="宋体" w:hAnsi="宋体" w:hint="eastAsia"/>
          <w:sz w:val="24"/>
        </w:rPr>
      </w:pPr>
      <w:r>
        <w:rPr>
          <w:rFonts w:ascii="宋体" w:hAnsi="宋体" w:hint="eastAsia"/>
          <w:sz w:val="24"/>
        </w:rPr>
        <w:t>2.在函数选板的Express组中，单击选择输入-&gt;仿真信号，在程序框图空白处单击鼠标左键，即可将仿真信号控件放置到程序框图中。在弹出的配置窗口中将信号类型设置为正弦波，频率为50，幅值为1。选中添加噪声项，噪声类型为均匀白噪声，噪声幅值为0.2，其余选项不变，单击确定。</w:t>
      </w:r>
    </w:p>
    <w:p w14:paraId="351892DE" w14:textId="77777777" w:rsidR="00860744" w:rsidRDefault="00860744" w:rsidP="00860744">
      <w:pPr>
        <w:ind w:firstLineChars="200" w:firstLine="480"/>
        <w:rPr>
          <w:rFonts w:ascii="宋体" w:hAnsi="宋体" w:hint="eastAsia"/>
          <w:sz w:val="24"/>
        </w:rPr>
      </w:pPr>
      <w:r>
        <w:rPr>
          <w:rFonts w:ascii="宋体" w:hAnsi="宋体" w:hint="eastAsia"/>
          <w:sz w:val="24"/>
        </w:rPr>
        <w:t>3.将鼠标放置在仿真信号上，然后向下拉动，直到出现噪声幅值选项为止，如下图所示。</w:t>
      </w:r>
    </w:p>
    <w:p w14:paraId="0AC72100" w14:textId="6D919A67" w:rsidR="00860744" w:rsidRPr="00B6405D" w:rsidRDefault="00860744" w:rsidP="00860744">
      <w:pPr>
        <w:spacing w:line="360" w:lineRule="auto"/>
        <w:ind w:firstLineChars="200" w:firstLine="480"/>
        <w:jc w:val="center"/>
        <w:rPr>
          <w:rFonts w:ascii="宋体" w:hAnsi="宋体" w:hint="eastAsia"/>
          <w:sz w:val="24"/>
        </w:rPr>
      </w:pPr>
      <w:r w:rsidRPr="00E315D5">
        <w:rPr>
          <w:rFonts w:ascii="宋体" w:hAnsi="宋体" w:hint="eastAsia"/>
          <w:noProof/>
          <w:sz w:val="24"/>
        </w:rPr>
        <w:drawing>
          <wp:inline distT="0" distB="0" distL="0" distR="0" wp14:anchorId="4EE9BBF5" wp14:editId="127A0153">
            <wp:extent cx="1152525" cy="1676400"/>
            <wp:effectExtent l="0" t="0" r="9525" b="0"/>
            <wp:docPr id="60028530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1676400"/>
                    </a:xfrm>
                    <a:prstGeom prst="rect">
                      <a:avLst/>
                    </a:prstGeom>
                    <a:noFill/>
                    <a:ln>
                      <a:noFill/>
                    </a:ln>
                  </pic:spPr>
                </pic:pic>
              </a:graphicData>
            </a:graphic>
          </wp:inline>
        </w:drawing>
      </w:r>
    </w:p>
    <w:p w14:paraId="1449A204" w14:textId="77777777" w:rsidR="00860744" w:rsidRDefault="00860744" w:rsidP="00860744">
      <w:pPr>
        <w:spacing w:line="360" w:lineRule="auto"/>
        <w:ind w:firstLineChars="200" w:firstLine="480"/>
        <w:rPr>
          <w:rFonts w:ascii="宋体" w:hAnsi="宋体" w:hint="eastAsia"/>
          <w:sz w:val="24"/>
        </w:rPr>
      </w:pPr>
      <w:r>
        <w:rPr>
          <w:rFonts w:ascii="宋体" w:hAnsi="宋体" w:hint="eastAsia"/>
          <w:sz w:val="24"/>
        </w:rPr>
        <w:lastRenderedPageBreak/>
        <w:t>4.在控件选板中新式组里面数值中选择旋钮控件，并将其放置在前面板上，将控件的标题改为信号幅值，同理产生一个标题为信号频率和标题为噪声幅值的旋钮控件，并将信号频率的输入范围改为0-100。通过前面板窗口菜单栏下面的工具栏中的对齐对象和分布对象工具将控件排列对齐。在程序框图中分别将信号幅值、信号频率、噪声幅值控件跟仿真信号控件的对应项相连。实验结果如下图所示。</w:t>
      </w:r>
    </w:p>
    <w:p w14:paraId="67D942F3" w14:textId="7796EE6C" w:rsidR="00860744" w:rsidRDefault="00860744" w:rsidP="00860744">
      <w:pPr>
        <w:spacing w:line="360" w:lineRule="auto"/>
        <w:ind w:firstLineChars="200" w:firstLine="480"/>
        <w:jc w:val="center"/>
        <w:rPr>
          <w:rFonts w:ascii="宋体" w:hAnsi="宋体" w:hint="eastAsia"/>
          <w:sz w:val="24"/>
        </w:rPr>
      </w:pPr>
      <w:r w:rsidRPr="00E315D5">
        <w:rPr>
          <w:rFonts w:ascii="宋体" w:hAnsi="宋体" w:hint="eastAsia"/>
          <w:noProof/>
          <w:sz w:val="24"/>
        </w:rPr>
        <w:drawing>
          <wp:inline distT="0" distB="0" distL="0" distR="0" wp14:anchorId="77DC8FA6" wp14:editId="2415E8F6">
            <wp:extent cx="4352925" cy="1438275"/>
            <wp:effectExtent l="0" t="0" r="9525" b="9525"/>
            <wp:docPr id="26145027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52925" cy="1438275"/>
                    </a:xfrm>
                    <a:prstGeom prst="rect">
                      <a:avLst/>
                    </a:prstGeom>
                    <a:noFill/>
                    <a:ln>
                      <a:noFill/>
                    </a:ln>
                  </pic:spPr>
                </pic:pic>
              </a:graphicData>
            </a:graphic>
          </wp:inline>
        </w:drawing>
      </w:r>
    </w:p>
    <w:p w14:paraId="14EA59C5" w14:textId="0412F925" w:rsidR="00860744" w:rsidRDefault="00860744" w:rsidP="00860744">
      <w:pPr>
        <w:spacing w:line="360" w:lineRule="auto"/>
        <w:ind w:firstLineChars="200" w:firstLine="480"/>
        <w:jc w:val="center"/>
        <w:rPr>
          <w:rFonts w:ascii="宋体" w:hAnsi="宋体" w:hint="eastAsia"/>
          <w:sz w:val="24"/>
        </w:rPr>
      </w:pPr>
      <w:r w:rsidRPr="00E315D5">
        <w:rPr>
          <w:rFonts w:ascii="宋体" w:hAnsi="宋体" w:hint="eastAsia"/>
          <w:noProof/>
          <w:sz w:val="24"/>
        </w:rPr>
        <w:drawing>
          <wp:inline distT="0" distB="0" distL="0" distR="0" wp14:anchorId="637FD7DA" wp14:editId="6D0F6E9A">
            <wp:extent cx="2562225" cy="2819400"/>
            <wp:effectExtent l="0" t="0" r="9525" b="0"/>
            <wp:docPr id="173750428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2225" cy="2819400"/>
                    </a:xfrm>
                    <a:prstGeom prst="rect">
                      <a:avLst/>
                    </a:prstGeom>
                    <a:noFill/>
                    <a:ln>
                      <a:noFill/>
                    </a:ln>
                  </pic:spPr>
                </pic:pic>
              </a:graphicData>
            </a:graphic>
          </wp:inline>
        </w:drawing>
      </w:r>
    </w:p>
    <w:p w14:paraId="7D8286D8" w14:textId="77777777" w:rsidR="00860744" w:rsidRDefault="00860744" w:rsidP="00860744">
      <w:pPr>
        <w:spacing w:line="360" w:lineRule="auto"/>
        <w:ind w:firstLineChars="200" w:firstLine="480"/>
        <w:rPr>
          <w:rFonts w:ascii="宋体" w:hAnsi="宋体" w:hint="eastAsia"/>
          <w:sz w:val="24"/>
        </w:rPr>
      </w:pPr>
      <w:r>
        <w:rPr>
          <w:rFonts w:ascii="宋体" w:hAnsi="宋体" w:hint="eastAsia"/>
          <w:sz w:val="24"/>
        </w:rPr>
        <w:t>5.在前面板中的Express组中的图形显示控件，单击波形图控件，并将其放置在前面板上。在程序框图中将仿真信号控件的正弦与均匀噪声输出项跟图形显示控件相连。运行该VI程序，实验结果如下图所示。通过调整对应旋钮的值即可控制产生的正弦波的频率和幅值大小，也可以调整噪声信号的幅值大小。调整不同旋钮的大小以更更加清楚地观察仿真得到的信号。</w:t>
      </w:r>
    </w:p>
    <w:p w14:paraId="137C1A16" w14:textId="5F8C3DBE" w:rsidR="00860744" w:rsidRDefault="00860744" w:rsidP="00860744">
      <w:pPr>
        <w:spacing w:line="360" w:lineRule="auto"/>
        <w:ind w:firstLineChars="200" w:firstLine="480"/>
        <w:jc w:val="center"/>
        <w:rPr>
          <w:rFonts w:ascii="宋体" w:hAnsi="宋体" w:hint="eastAsia"/>
          <w:sz w:val="24"/>
        </w:rPr>
      </w:pPr>
      <w:r w:rsidRPr="00E315D5">
        <w:rPr>
          <w:rFonts w:ascii="宋体" w:hAnsi="宋体" w:hint="eastAsia"/>
          <w:noProof/>
          <w:sz w:val="24"/>
        </w:rPr>
        <w:lastRenderedPageBreak/>
        <w:drawing>
          <wp:inline distT="0" distB="0" distL="0" distR="0" wp14:anchorId="3A88AC79" wp14:editId="2E6E7BB3">
            <wp:extent cx="3800475" cy="3629025"/>
            <wp:effectExtent l="0" t="0" r="9525" b="9525"/>
            <wp:docPr id="92054722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00475" cy="3629025"/>
                    </a:xfrm>
                    <a:prstGeom prst="rect">
                      <a:avLst/>
                    </a:prstGeom>
                    <a:noFill/>
                    <a:ln>
                      <a:noFill/>
                    </a:ln>
                  </pic:spPr>
                </pic:pic>
              </a:graphicData>
            </a:graphic>
          </wp:inline>
        </w:drawing>
      </w:r>
    </w:p>
    <w:p w14:paraId="1B017D29" w14:textId="77777777" w:rsidR="00860744" w:rsidRDefault="00860744" w:rsidP="00860744">
      <w:pPr>
        <w:spacing w:line="360" w:lineRule="auto"/>
        <w:ind w:firstLineChars="200" w:firstLine="480"/>
        <w:rPr>
          <w:rFonts w:ascii="宋体" w:hAnsi="宋体" w:hint="eastAsia"/>
          <w:sz w:val="24"/>
        </w:rPr>
      </w:pPr>
    </w:p>
    <w:p w14:paraId="232B4618" w14:textId="77777777" w:rsidR="00860744" w:rsidRDefault="00860744" w:rsidP="00860744">
      <w:pPr>
        <w:spacing w:line="360" w:lineRule="auto"/>
        <w:ind w:firstLineChars="200" w:firstLine="480"/>
        <w:rPr>
          <w:rFonts w:ascii="宋体" w:hAnsi="宋体" w:hint="eastAsia"/>
          <w:sz w:val="24"/>
        </w:rPr>
      </w:pPr>
      <w:r>
        <w:rPr>
          <w:rFonts w:ascii="宋体" w:hAnsi="宋体" w:hint="eastAsia"/>
          <w:sz w:val="24"/>
        </w:rPr>
        <w:t>6.在程序框图中Express组中信号分析组里面选中滤波器控件，并将其放置在程序框图中。在弹出的配置滤波器窗口中将滤波器类型改为平滑，将半宽移动平均的窗口设置3，其余选项不变，单击确定。</w:t>
      </w:r>
    </w:p>
    <w:p w14:paraId="4E2CC309" w14:textId="77777777" w:rsidR="00860744" w:rsidRDefault="00860744" w:rsidP="00860744">
      <w:pPr>
        <w:spacing w:line="360" w:lineRule="auto"/>
        <w:ind w:firstLineChars="200" w:firstLine="480"/>
        <w:rPr>
          <w:rFonts w:ascii="宋体" w:hAnsi="宋体" w:hint="eastAsia"/>
          <w:sz w:val="24"/>
        </w:rPr>
      </w:pPr>
      <w:r>
        <w:rPr>
          <w:rFonts w:ascii="宋体" w:hAnsi="宋体" w:hint="eastAsia"/>
          <w:sz w:val="24"/>
        </w:rPr>
        <w:t>7.将仿真信号的输出连接到滤波器控件的信号输入端。</w:t>
      </w:r>
    </w:p>
    <w:p w14:paraId="26431294" w14:textId="77777777" w:rsidR="00860744" w:rsidRDefault="00860744" w:rsidP="00860744">
      <w:pPr>
        <w:spacing w:line="360" w:lineRule="auto"/>
        <w:ind w:firstLineChars="200" w:firstLine="480"/>
        <w:rPr>
          <w:rFonts w:ascii="宋体" w:hAnsi="宋体" w:hint="eastAsia"/>
          <w:sz w:val="24"/>
        </w:rPr>
      </w:pPr>
      <w:r>
        <w:rPr>
          <w:rFonts w:ascii="宋体" w:hAnsi="宋体" w:hint="eastAsia"/>
          <w:sz w:val="24"/>
        </w:rPr>
        <w:t>8.将滤波器控件的输出“滤波后的信号”也连接到波形图控件的输入端，此时会弹出一个信号合并控件，其作用是将两路显示信号合并到同一个显示窗口显示，如下图所示。</w:t>
      </w:r>
    </w:p>
    <w:p w14:paraId="762C773A" w14:textId="0951B517" w:rsidR="00860744" w:rsidRDefault="00860744" w:rsidP="00860744">
      <w:pPr>
        <w:spacing w:line="360" w:lineRule="auto"/>
        <w:ind w:firstLineChars="200" w:firstLine="480"/>
        <w:jc w:val="center"/>
        <w:rPr>
          <w:rFonts w:ascii="宋体" w:hAnsi="宋体" w:hint="eastAsia"/>
          <w:sz w:val="24"/>
        </w:rPr>
      </w:pPr>
      <w:r w:rsidRPr="00E315D5">
        <w:rPr>
          <w:rFonts w:ascii="宋体" w:hAnsi="宋体" w:hint="eastAsia"/>
          <w:noProof/>
          <w:sz w:val="24"/>
        </w:rPr>
        <w:drawing>
          <wp:inline distT="0" distB="0" distL="0" distR="0" wp14:anchorId="284D757A" wp14:editId="1AFA245D">
            <wp:extent cx="5267325" cy="2266950"/>
            <wp:effectExtent l="0" t="0" r="9525" b="0"/>
            <wp:docPr id="37478354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2266950"/>
                    </a:xfrm>
                    <a:prstGeom prst="rect">
                      <a:avLst/>
                    </a:prstGeom>
                    <a:noFill/>
                    <a:ln>
                      <a:noFill/>
                    </a:ln>
                  </pic:spPr>
                </pic:pic>
              </a:graphicData>
            </a:graphic>
          </wp:inline>
        </w:drawing>
      </w:r>
    </w:p>
    <w:p w14:paraId="22E6E681" w14:textId="77777777" w:rsidR="00860744" w:rsidRDefault="00860744" w:rsidP="00860744">
      <w:pPr>
        <w:spacing w:line="360" w:lineRule="auto"/>
        <w:ind w:firstLineChars="200" w:firstLine="480"/>
        <w:rPr>
          <w:rFonts w:ascii="宋体" w:hAnsi="宋体" w:hint="eastAsia"/>
          <w:sz w:val="24"/>
        </w:rPr>
      </w:pPr>
    </w:p>
    <w:p w14:paraId="0F25B536" w14:textId="77777777" w:rsidR="00860744" w:rsidRDefault="00860744" w:rsidP="00860744">
      <w:pPr>
        <w:spacing w:line="360" w:lineRule="auto"/>
        <w:ind w:firstLineChars="200" w:firstLine="480"/>
        <w:rPr>
          <w:rFonts w:ascii="宋体" w:hAnsi="宋体" w:hint="eastAsia"/>
          <w:sz w:val="24"/>
        </w:rPr>
      </w:pPr>
      <w:r>
        <w:rPr>
          <w:rFonts w:ascii="宋体" w:hAnsi="宋体" w:hint="eastAsia"/>
          <w:sz w:val="24"/>
        </w:rPr>
        <w:lastRenderedPageBreak/>
        <w:t>9.运行该VI，在前面板中调整波形图控件的外观，如下图所示。</w:t>
      </w:r>
    </w:p>
    <w:p w14:paraId="34A5A3FF" w14:textId="3CB44033" w:rsidR="00860744" w:rsidRDefault="00860744" w:rsidP="00860744">
      <w:pPr>
        <w:spacing w:line="360" w:lineRule="auto"/>
        <w:ind w:firstLineChars="200" w:firstLine="480"/>
        <w:jc w:val="center"/>
        <w:rPr>
          <w:rFonts w:ascii="宋体" w:hAnsi="宋体" w:hint="eastAsia"/>
          <w:sz w:val="24"/>
        </w:rPr>
      </w:pPr>
      <w:r w:rsidRPr="00E315D5">
        <w:rPr>
          <w:rFonts w:ascii="宋体" w:hAnsi="宋体" w:hint="eastAsia"/>
          <w:noProof/>
          <w:sz w:val="24"/>
        </w:rPr>
        <w:drawing>
          <wp:inline distT="0" distB="0" distL="0" distR="0" wp14:anchorId="3EA082CA" wp14:editId="3CD46F07">
            <wp:extent cx="4371975" cy="4400550"/>
            <wp:effectExtent l="0" t="0" r="9525" b="0"/>
            <wp:docPr id="42025794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71975" cy="4400550"/>
                    </a:xfrm>
                    <a:prstGeom prst="rect">
                      <a:avLst/>
                    </a:prstGeom>
                    <a:noFill/>
                    <a:ln>
                      <a:noFill/>
                    </a:ln>
                  </pic:spPr>
                </pic:pic>
              </a:graphicData>
            </a:graphic>
          </wp:inline>
        </w:drawing>
      </w:r>
    </w:p>
    <w:p w14:paraId="51913D23" w14:textId="77777777" w:rsidR="00860744" w:rsidRDefault="00860744" w:rsidP="00860744">
      <w:pPr>
        <w:spacing w:line="360" w:lineRule="auto"/>
        <w:ind w:firstLineChars="200" w:firstLine="480"/>
        <w:rPr>
          <w:rFonts w:ascii="宋体" w:hAnsi="宋体" w:hint="eastAsia"/>
          <w:sz w:val="24"/>
        </w:rPr>
      </w:pPr>
      <w:r>
        <w:rPr>
          <w:rFonts w:ascii="宋体" w:hAnsi="宋体" w:hint="eastAsia"/>
          <w:sz w:val="24"/>
        </w:rPr>
        <w:t>10.为了让程序可以连续运行，在程序框图中添加一个while循环结构，并添加一个等待的时间控件，控制程序的执行速度。完整的程序如下图所示。</w:t>
      </w:r>
    </w:p>
    <w:p w14:paraId="4BE336D7" w14:textId="2E488DD9" w:rsidR="00860744" w:rsidRDefault="00860744" w:rsidP="00860744">
      <w:pPr>
        <w:spacing w:line="360" w:lineRule="auto"/>
        <w:jc w:val="center"/>
        <w:rPr>
          <w:rFonts w:ascii="宋体" w:hAnsi="宋体" w:hint="eastAsia"/>
          <w:sz w:val="24"/>
        </w:rPr>
      </w:pPr>
      <w:r w:rsidRPr="00E315D5">
        <w:rPr>
          <w:rFonts w:ascii="宋体" w:hAnsi="宋体" w:hint="eastAsia"/>
          <w:noProof/>
          <w:sz w:val="24"/>
        </w:rPr>
        <w:drawing>
          <wp:inline distT="0" distB="0" distL="0" distR="0" wp14:anchorId="2EC66570" wp14:editId="1924A7DD">
            <wp:extent cx="5267325" cy="2533650"/>
            <wp:effectExtent l="0" t="0" r="9525" b="0"/>
            <wp:docPr id="7458974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7325" cy="2533650"/>
                    </a:xfrm>
                    <a:prstGeom prst="rect">
                      <a:avLst/>
                    </a:prstGeom>
                    <a:noFill/>
                    <a:ln>
                      <a:noFill/>
                    </a:ln>
                  </pic:spPr>
                </pic:pic>
              </a:graphicData>
            </a:graphic>
          </wp:inline>
        </w:drawing>
      </w:r>
    </w:p>
    <w:p w14:paraId="76185E5A" w14:textId="6A737551" w:rsidR="00860744" w:rsidRDefault="00860744" w:rsidP="00860744">
      <w:r>
        <w:rPr>
          <w:rFonts w:hint="eastAsia"/>
        </w:rPr>
        <w:t>五、思考题</w:t>
      </w:r>
    </w:p>
    <w:p w14:paraId="2EB1C955" w14:textId="603C39B0" w:rsidR="00860744" w:rsidRPr="00860744" w:rsidRDefault="00860744" w:rsidP="00860744">
      <w:r w:rsidRPr="00860744">
        <w:t>1</w:t>
      </w:r>
      <w:r w:rsidRPr="00860744">
        <w:rPr>
          <w:rFonts w:hint="eastAsia"/>
        </w:rPr>
        <w:t>、写一个</w:t>
      </w:r>
      <w:r w:rsidRPr="00860744">
        <w:t>VI</w:t>
      </w:r>
      <w:r w:rsidRPr="00860744">
        <w:rPr>
          <w:rFonts w:hint="eastAsia"/>
        </w:rPr>
        <w:t>判断两个数的大小，如</w:t>
      </w:r>
      <w:r w:rsidR="00CD33FF">
        <w:rPr>
          <w:rFonts w:hint="eastAsia"/>
        </w:rPr>
        <w:t>下</w:t>
      </w:r>
      <w:r w:rsidRPr="00860744">
        <w:rPr>
          <w:rFonts w:hint="eastAsia"/>
        </w:rPr>
        <w:t>图所示：当</w:t>
      </w:r>
      <w:r w:rsidRPr="00860744">
        <w:t>A&gt;B</w:t>
      </w:r>
      <w:r w:rsidRPr="00860744">
        <w:rPr>
          <w:rFonts w:hint="eastAsia"/>
        </w:rPr>
        <w:t>时，指示灯亮</w:t>
      </w:r>
    </w:p>
    <w:p w14:paraId="2B033CEA" w14:textId="437DFB78" w:rsidR="004400FD" w:rsidRDefault="00860744" w:rsidP="00860744">
      <w:pPr>
        <w:jc w:val="center"/>
      </w:pPr>
      <w:r w:rsidRPr="00860744">
        <w:rPr>
          <w:noProof/>
        </w:rPr>
        <w:lastRenderedPageBreak/>
        <w:drawing>
          <wp:inline distT="0" distB="0" distL="0" distR="0" wp14:anchorId="5324F96B" wp14:editId="4C815B02">
            <wp:extent cx="2895600" cy="1630363"/>
            <wp:effectExtent l="0" t="0" r="0" b="8255"/>
            <wp:docPr id="277508" name="Picture 4">
              <a:extLst xmlns:a="http://schemas.openxmlformats.org/drawingml/2006/main">
                <a:ext uri="{FF2B5EF4-FFF2-40B4-BE49-F238E27FC236}">
                  <a16:creationId xmlns:a16="http://schemas.microsoft.com/office/drawing/2014/main" id="{FBA13A2B-BFCC-2907-BDB6-655447635CC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508" name="Picture 4">
                      <a:extLst>
                        <a:ext uri="{FF2B5EF4-FFF2-40B4-BE49-F238E27FC236}">
                          <a16:creationId xmlns:a16="http://schemas.microsoft.com/office/drawing/2014/main" id="{FBA13A2B-BFCC-2907-BDB6-655447635CC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5600" cy="1630363"/>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015D6ACE" w14:textId="77777777" w:rsidR="00860744" w:rsidRPr="00860744" w:rsidRDefault="00860744" w:rsidP="00860744">
      <w:r w:rsidRPr="00860744">
        <w:t xml:space="preserve">2. </w:t>
      </w:r>
      <w:r w:rsidRPr="00860744">
        <w:rPr>
          <w:rFonts w:hint="eastAsia"/>
        </w:rPr>
        <w:t>写一个</w:t>
      </w:r>
      <w:r w:rsidRPr="00860744">
        <w:t>VI</w:t>
      </w:r>
      <w:r w:rsidRPr="00860744">
        <w:rPr>
          <w:rFonts w:hint="eastAsia"/>
        </w:rPr>
        <w:t>获取当前系统时间，并将其转换为字符串和浮点数。这在实际编程中会经常遇到。</w:t>
      </w:r>
    </w:p>
    <w:p w14:paraId="37D5A4B9" w14:textId="35AC21C0" w:rsidR="00860744" w:rsidRDefault="00860744" w:rsidP="00860744">
      <w:pPr>
        <w:jc w:val="center"/>
      </w:pPr>
      <w:r w:rsidRPr="00860744">
        <w:rPr>
          <w:noProof/>
        </w:rPr>
        <w:drawing>
          <wp:inline distT="0" distB="0" distL="0" distR="0" wp14:anchorId="27978523" wp14:editId="7ADB6701">
            <wp:extent cx="2482850" cy="2514600"/>
            <wp:effectExtent l="0" t="0" r="0" b="0"/>
            <wp:docPr id="278532" name="Picture 4">
              <a:extLst xmlns:a="http://schemas.openxmlformats.org/drawingml/2006/main">
                <a:ext uri="{FF2B5EF4-FFF2-40B4-BE49-F238E27FC236}">
                  <a16:creationId xmlns:a16="http://schemas.microsoft.com/office/drawing/2014/main" id="{4E90263B-9F49-9AA6-E029-08B80C98AA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532" name="Picture 4">
                      <a:extLst>
                        <a:ext uri="{FF2B5EF4-FFF2-40B4-BE49-F238E27FC236}">
                          <a16:creationId xmlns:a16="http://schemas.microsoft.com/office/drawing/2014/main" id="{4E90263B-9F49-9AA6-E029-08B80C98AA3E}"/>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82850" cy="25146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5F1A0115" w14:textId="77777777" w:rsidR="006D10AA" w:rsidRDefault="006D10AA" w:rsidP="00ED3729"/>
    <w:p w14:paraId="6F1B004E" w14:textId="259A1116" w:rsidR="006D10AA" w:rsidRDefault="006D10AA" w:rsidP="006D10AA">
      <w:pPr>
        <w:jc w:val="left"/>
      </w:pPr>
      <w:r>
        <w:rPr>
          <w:rFonts w:hint="eastAsia"/>
        </w:rPr>
        <w:t>评分细则</w:t>
      </w:r>
      <w:r w:rsidR="001D318D">
        <w:rPr>
          <w:rFonts w:hint="eastAsia"/>
        </w:rPr>
        <w:t>：</w:t>
      </w:r>
    </w:p>
    <w:p w14:paraId="2759D4B2" w14:textId="3E62C2BE" w:rsidR="006D10AA" w:rsidRDefault="00CD33FF" w:rsidP="006D10AA">
      <w:pPr>
        <w:jc w:val="left"/>
      </w:pPr>
      <w:r>
        <w:rPr>
          <w:rFonts w:hint="eastAsia"/>
        </w:rPr>
        <w:t>预习部分</w:t>
      </w:r>
      <w:r>
        <w:rPr>
          <w:rFonts w:hint="eastAsia"/>
        </w:rPr>
        <w:t xml:space="preserve"> 10</w:t>
      </w:r>
      <w:r>
        <w:rPr>
          <w:rFonts w:hint="eastAsia"/>
        </w:rPr>
        <w:t>分</w:t>
      </w:r>
      <w:r>
        <w:rPr>
          <w:rFonts w:hint="eastAsia"/>
        </w:rPr>
        <w:t xml:space="preserve"> </w:t>
      </w:r>
      <w:r>
        <w:rPr>
          <w:rFonts w:hint="eastAsia"/>
        </w:rPr>
        <w:t>要求：简写</w:t>
      </w:r>
      <w:r w:rsidR="00624223">
        <w:rPr>
          <w:rFonts w:hint="eastAsia"/>
        </w:rPr>
        <w:t>完成的预习内容（</w:t>
      </w:r>
      <w:r>
        <w:rPr>
          <w:rFonts w:hint="eastAsia"/>
        </w:rPr>
        <w:t>目的内容设备等</w:t>
      </w:r>
      <w:r w:rsidR="00624223">
        <w:rPr>
          <w:rFonts w:hint="eastAsia"/>
        </w:rPr>
        <w:t>）</w:t>
      </w:r>
      <w:r w:rsidR="00AE6FF9">
        <w:rPr>
          <w:rFonts w:hint="eastAsia"/>
        </w:rPr>
        <w:t>。</w:t>
      </w:r>
    </w:p>
    <w:p w14:paraId="3CF4AF86" w14:textId="7FC8333E" w:rsidR="00CD33FF" w:rsidRDefault="00CD33FF" w:rsidP="006D10AA">
      <w:pPr>
        <w:jc w:val="left"/>
      </w:pPr>
      <w:r>
        <w:rPr>
          <w:rFonts w:hint="eastAsia"/>
        </w:rPr>
        <w:t>过程记录</w:t>
      </w:r>
      <w:r>
        <w:rPr>
          <w:rFonts w:hint="eastAsia"/>
        </w:rPr>
        <w:t xml:space="preserve"> </w:t>
      </w:r>
      <w:r w:rsidR="00360310">
        <w:rPr>
          <w:rFonts w:hint="eastAsia"/>
        </w:rPr>
        <w:t>3</w:t>
      </w:r>
      <w:r>
        <w:rPr>
          <w:rFonts w:hint="eastAsia"/>
        </w:rPr>
        <w:t>0</w:t>
      </w:r>
      <w:r>
        <w:rPr>
          <w:rFonts w:hint="eastAsia"/>
        </w:rPr>
        <w:t>分</w:t>
      </w:r>
      <w:r>
        <w:rPr>
          <w:rFonts w:hint="eastAsia"/>
        </w:rPr>
        <w:t xml:space="preserve"> </w:t>
      </w:r>
      <w:r>
        <w:rPr>
          <w:rFonts w:hint="eastAsia"/>
        </w:rPr>
        <w:t>要求：简写实验步骤，</w:t>
      </w:r>
      <w:r w:rsidR="00AA7271">
        <w:rPr>
          <w:rFonts w:hint="eastAsia"/>
        </w:rPr>
        <w:t>图文并茂，</w:t>
      </w:r>
      <w:r w:rsidR="00AF74FC">
        <w:rPr>
          <w:rFonts w:hint="eastAsia"/>
        </w:rPr>
        <w:t>需要有自己完成的操作截图</w:t>
      </w:r>
      <w:r w:rsidR="00AE6FF9">
        <w:rPr>
          <w:rFonts w:hint="eastAsia"/>
        </w:rPr>
        <w:t>。</w:t>
      </w:r>
    </w:p>
    <w:p w14:paraId="63552371" w14:textId="6DD5B82E" w:rsidR="00CD33FF" w:rsidRDefault="00CD33FF" w:rsidP="006D10AA">
      <w:pPr>
        <w:jc w:val="left"/>
      </w:pPr>
      <w:r>
        <w:rPr>
          <w:rFonts w:hint="eastAsia"/>
        </w:rPr>
        <w:t>思考题</w:t>
      </w:r>
      <w:r>
        <w:rPr>
          <w:rFonts w:hint="eastAsia"/>
        </w:rPr>
        <w:t xml:space="preserve"> </w:t>
      </w:r>
      <w:r w:rsidR="00360310">
        <w:rPr>
          <w:rFonts w:hint="eastAsia"/>
        </w:rPr>
        <w:t>6</w:t>
      </w:r>
      <w:r>
        <w:rPr>
          <w:rFonts w:hint="eastAsia"/>
        </w:rPr>
        <w:t>0</w:t>
      </w:r>
      <w:r>
        <w:rPr>
          <w:rFonts w:hint="eastAsia"/>
        </w:rPr>
        <w:t>（</w:t>
      </w:r>
      <w:r w:rsidR="00E050EE">
        <w:rPr>
          <w:rFonts w:hint="eastAsia"/>
        </w:rPr>
        <w:t>2</w:t>
      </w:r>
      <w:r>
        <w:rPr>
          <w:rFonts w:hint="eastAsia"/>
        </w:rPr>
        <w:t>*</w:t>
      </w:r>
      <w:r w:rsidR="00E050EE">
        <w:rPr>
          <w:rFonts w:hint="eastAsia"/>
        </w:rPr>
        <w:t>30</w:t>
      </w:r>
      <w:r>
        <w:rPr>
          <w:rFonts w:hint="eastAsia"/>
        </w:rPr>
        <w:t>分）要求：图文并茂，简单描述操作过程须有面板截图、程序截图和结果验证截图</w:t>
      </w:r>
      <w:r w:rsidR="00AE6FF9">
        <w:rPr>
          <w:rFonts w:hint="eastAsia"/>
        </w:rPr>
        <w:t>。</w:t>
      </w:r>
    </w:p>
    <w:p w14:paraId="08F6A9E6" w14:textId="1C4A0EAA" w:rsidR="00B25E27" w:rsidRPr="00B25E27" w:rsidRDefault="00B25E27" w:rsidP="006D10AA">
      <w:pPr>
        <w:jc w:val="left"/>
      </w:pPr>
      <w:r>
        <w:rPr>
          <w:rFonts w:hint="eastAsia"/>
        </w:rPr>
        <w:t>禁止抄袭！</w:t>
      </w:r>
    </w:p>
    <w:sectPr w:rsidR="00B25E27" w:rsidRPr="00B25E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170FC" w14:textId="77777777" w:rsidR="00BD2F22" w:rsidRDefault="00BD2F22" w:rsidP="00860744">
      <w:r>
        <w:separator/>
      </w:r>
    </w:p>
  </w:endnote>
  <w:endnote w:type="continuationSeparator" w:id="0">
    <w:p w14:paraId="53F9E74A" w14:textId="77777777" w:rsidR="00BD2F22" w:rsidRDefault="00BD2F22" w:rsidP="00860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1AB70" w14:textId="77777777" w:rsidR="00BD2F22" w:rsidRDefault="00BD2F22" w:rsidP="00860744">
      <w:r>
        <w:separator/>
      </w:r>
    </w:p>
  </w:footnote>
  <w:footnote w:type="continuationSeparator" w:id="0">
    <w:p w14:paraId="60E285F6" w14:textId="77777777" w:rsidR="00BD2F22" w:rsidRDefault="00BD2F22" w:rsidP="008607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40A2D"/>
    <w:multiLevelType w:val="hybridMultilevel"/>
    <w:tmpl w:val="085E7C7A"/>
    <w:lvl w:ilvl="0" w:tplc="C2002F84">
      <w:start w:val="1"/>
      <w:numFmt w:val="bullet"/>
      <w:lvlText w:val=""/>
      <w:lvlJc w:val="left"/>
      <w:pPr>
        <w:tabs>
          <w:tab w:val="num" w:pos="720"/>
        </w:tabs>
        <w:ind w:left="720" w:hanging="360"/>
      </w:pPr>
      <w:rPr>
        <w:rFonts w:ascii="Wingdings" w:hAnsi="Wingdings" w:hint="default"/>
      </w:rPr>
    </w:lvl>
    <w:lvl w:ilvl="1" w:tplc="2574446A" w:tentative="1">
      <w:start w:val="1"/>
      <w:numFmt w:val="bullet"/>
      <w:lvlText w:val=""/>
      <w:lvlJc w:val="left"/>
      <w:pPr>
        <w:tabs>
          <w:tab w:val="num" w:pos="1440"/>
        </w:tabs>
        <w:ind w:left="1440" w:hanging="360"/>
      </w:pPr>
      <w:rPr>
        <w:rFonts w:ascii="Wingdings" w:hAnsi="Wingdings" w:hint="default"/>
      </w:rPr>
    </w:lvl>
    <w:lvl w:ilvl="2" w:tplc="02EC66F6" w:tentative="1">
      <w:start w:val="1"/>
      <w:numFmt w:val="bullet"/>
      <w:lvlText w:val=""/>
      <w:lvlJc w:val="left"/>
      <w:pPr>
        <w:tabs>
          <w:tab w:val="num" w:pos="2160"/>
        </w:tabs>
        <w:ind w:left="2160" w:hanging="360"/>
      </w:pPr>
      <w:rPr>
        <w:rFonts w:ascii="Wingdings" w:hAnsi="Wingdings" w:hint="default"/>
      </w:rPr>
    </w:lvl>
    <w:lvl w:ilvl="3" w:tplc="557E46DC" w:tentative="1">
      <w:start w:val="1"/>
      <w:numFmt w:val="bullet"/>
      <w:lvlText w:val=""/>
      <w:lvlJc w:val="left"/>
      <w:pPr>
        <w:tabs>
          <w:tab w:val="num" w:pos="2880"/>
        </w:tabs>
        <w:ind w:left="2880" w:hanging="360"/>
      </w:pPr>
      <w:rPr>
        <w:rFonts w:ascii="Wingdings" w:hAnsi="Wingdings" w:hint="default"/>
      </w:rPr>
    </w:lvl>
    <w:lvl w:ilvl="4" w:tplc="E8C8E518" w:tentative="1">
      <w:start w:val="1"/>
      <w:numFmt w:val="bullet"/>
      <w:lvlText w:val=""/>
      <w:lvlJc w:val="left"/>
      <w:pPr>
        <w:tabs>
          <w:tab w:val="num" w:pos="3600"/>
        </w:tabs>
        <w:ind w:left="3600" w:hanging="360"/>
      </w:pPr>
      <w:rPr>
        <w:rFonts w:ascii="Wingdings" w:hAnsi="Wingdings" w:hint="default"/>
      </w:rPr>
    </w:lvl>
    <w:lvl w:ilvl="5" w:tplc="75E69B00" w:tentative="1">
      <w:start w:val="1"/>
      <w:numFmt w:val="bullet"/>
      <w:lvlText w:val=""/>
      <w:lvlJc w:val="left"/>
      <w:pPr>
        <w:tabs>
          <w:tab w:val="num" w:pos="4320"/>
        </w:tabs>
        <w:ind w:left="4320" w:hanging="360"/>
      </w:pPr>
      <w:rPr>
        <w:rFonts w:ascii="Wingdings" w:hAnsi="Wingdings" w:hint="default"/>
      </w:rPr>
    </w:lvl>
    <w:lvl w:ilvl="6" w:tplc="F6D6152E" w:tentative="1">
      <w:start w:val="1"/>
      <w:numFmt w:val="bullet"/>
      <w:lvlText w:val=""/>
      <w:lvlJc w:val="left"/>
      <w:pPr>
        <w:tabs>
          <w:tab w:val="num" w:pos="5040"/>
        </w:tabs>
        <w:ind w:left="5040" w:hanging="360"/>
      </w:pPr>
      <w:rPr>
        <w:rFonts w:ascii="Wingdings" w:hAnsi="Wingdings" w:hint="default"/>
      </w:rPr>
    </w:lvl>
    <w:lvl w:ilvl="7" w:tplc="CAA6E182" w:tentative="1">
      <w:start w:val="1"/>
      <w:numFmt w:val="bullet"/>
      <w:lvlText w:val=""/>
      <w:lvlJc w:val="left"/>
      <w:pPr>
        <w:tabs>
          <w:tab w:val="num" w:pos="5760"/>
        </w:tabs>
        <w:ind w:left="5760" w:hanging="360"/>
      </w:pPr>
      <w:rPr>
        <w:rFonts w:ascii="Wingdings" w:hAnsi="Wingdings" w:hint="default"/>
      </w:rPr>
    </w:lvl>
    <w:lvl w:ilvl="8" w:tplc="D49E2A6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5B06C6"/>
    <w:multiLevelType w:val="hybridMultilevel"/>
    <w:tmpl w:val="08202EAE"/>
    <w:lvl w:ilvl="0" w:tplc="385EF64E">
      <w:start w:val="1"/>
      <w:numFmt w:val="bullet"/>
      <w:lvlText w:val=""/>
      <w:lvlJc w:val="left"/>
      <w:pPr>
        <w:tabs>
          <w:tab w:val="num" w:pos="720"/>
        </w:tabs>
        <w:ind w:left="720" w:hanging="360"/>
      </w:pPr>
      <w:rPr>
        <w:rFonts w:ascii="Wingdings" w:hAnsi="Wingdings" w:hint="default"/>
      </w:rPr>
    </w:lvl>
    <w:lvl w:ilvl="1" w:tplc="A9F0F7FC" w:tentative="1">
      <w:start w:val="1"/>
      <w:numFmt w:val="bullet"/>
      <w:lvlText w:val=""/>
      <w:lvlJc w:val="left"/>
      <w:pPr>
        <w:tabs>
          <w:tab w:val="num" w:pos="1440"/>
        </w:tabs>
        <w:ind w:left="1440" w:hanging="360"/>
      </w:pPr>
      <w:rPr>
        <w:rFonts w:ascii="Wingdings" w:hAnsi="Wingdings" w:hint="default"/>
      </w:rPr>
    </w:lvl>
    <w:lvl w:ilvl="2" w:tplc="23722FBA" w:tentative="1">
      <w:start w:val="1"/>
      <w:numFmt w:val="bullet"/>
      <w:lvlText w:val=""/>
      <w:lvlJc w:val="left"/>
      <w:pPr>
        <w:tabs>
          <w:tab w:val="num" w:pos="2160"/>
        </w:tabs>
        <w:ind w:left="2160" w:hanging="360"/>
      </w:pPr>
      <w:rPr>
        <w:rFonts w:ascii="Wingdings" w:hAnsi="Wingdings" w:hint="default"/>
      </w:rPr>
    </w:lvl>
    <w:lvl w:ilvl="3" w:tplc="6E1CBB8C" w:tentative="1">
      <w:start w:val="1"/>
      <w:numFmt w:val="bullet"/>
      <w:lvlText w:val=""/>
      <w:lvlJc w:val="left"/>
      <w:pPr>
        <w:tabs>
          <w:tab w:val="num" w:pos="2880"/>
        </w:tabs>
        <w:ind w:left="2880" w:hanging="360"/>
      </w:pPr>
      <w:rPr>
        <w:rFonts w:ascii="Wingdings" w:hAnsi="Wingdings" w:hint="default"/>
      </w:rPr>
    </w:lvl>
    <w:lvl w:ilvl="4" w:tplc="6C289646" w:tentative="1">
      <w:start w:val="1"/>
      <w:numFmt w:val="bullet"/>
      <w:lvlText w:val=""/>
      <w:lvlJc w:val="left"/>
      <w:pPr>
        <w:tabs>
          <w:tab w:val="num" w:pos="3600"/>
        </w:tabs>
        <w:ind w:left="3600" w:hanging="360"/>
      </w:pPr>
      <w:rPr>
        <w:rFonts w:ascii="Wingdings" w:hAnsi="Wingdings" w:hint="default"/>
      </w:rPr>
    </w:lvl>
    <w:lvl w:ilvl="5" w:tplc="7EEA5BDE" w:tentative="1">
      <w:start w:val="1"/>
      <w:numFmt w:val="bullet"/>
      <w:lvlText w:val=""/>
      <w:lvlJc w:val="left"/>
      <w:pPr>
        <w:tabs>
          <w:tab w:val="num" w:pos="4320"/>
        </w:tabs>
        <w:ind w:left="4320" w:hanging="360"/>
      </w:pPr>
      <w:rPr>
        <w:rFonts w:ascii="Wingdings" w:hAnsi="Wingdings" w:hint="default"/>
      </w:rPr>
    </w:lvl>
    <w:lvl w:ilvl="6" w:tplc="AEC4067A" w:tentative="1">
      <w:start w:val="1"/>
      <w:numFmt w:val="bullet"/>
      <w:lvlText w:val=""/>
      <w:lvlJc w:val="left"/>
      <w:pPr>
        <w:tabs>
          <w:tab w:val="num" w:pos="5040"/>
        </w:tabs>
        <w:ind w:left="5040" w:hanging="360"/>
      </w:pPr>
      <w:rPr>
        <w:rFonts w:ascii="Wingdings" w:hAnsi="Wingdings" w:hint="default"/>
      </w:rPr>
    </w:lvl>
    <w:lvl w:ilvl="7" w:tplc="F0C20958" w:tentative="1">
      <w:start w:val="1"/>
      <w:numFmt w:val="bullet"/>
      <w:lvlText w:val=""/>
      <w:lvlJc w:val="left"/>
      <w:pPr>
        <w:tabs>
          <w:tab w:val="num" w:pos="5760"/>
        </w:tabs>
        <w:ind w:left="5760" w:hanging="360"/>
      </w:pPr>
      <w:rPr>
        <w:rFonts w:ascii="Wingdings" w:hAnsi="Wingdings" w:hint="default"/>
      </w:rPr>
    </w:lvl>
    <w:lvl w:ilvl="8" w:tplc="BA6E8A2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F62853"/>
    <w:multiLevelType w:val="hybridMultilevel"/>
    <w:tmpl w:val="89DA0A16"/>
    <w:lvl w:ilvl="0" w:tplc="615C7D74">
      <w:start w:val="1"/>
      <w:numFmt w:val="bullet"/>
      <w:lvlText w:val=""/>
      <w:lvlJc w:val="left"/>
      <w:pPr>
        <w:tabs>
          <w:tab w:val="num" w:pos="720"/>
        </w:tabs>
        <w:ind w:left="720" w:hanging="360"/>
      </w:pPr>
      <w:rPr>
        <w:rFonts w:ascii="Wingdings" w:hAnsi="Wingdings" w:hint="default"/>
      </w:rPr>
    </w:lvl>
    <w:lvl w:ilvl="1" w:tplc="62D0557C" w:tentative="1">
      <w:start w:val="1"/>
      <w:numFmt w:val="bullet"/>
      <w:lvlText w:val=""/>
      <w:lvlJc w:val="left"/>
      <w:pPr>
        <w:tabs>
          <w:tab w:val="num" w:pos="1440"/>
        </w:tabs>
        <w:ind w:left="1440" w:hanging="360"/>
      </w:pPr>
      <w:rPr>
        <w:rFonts w:ascii="Wingdings" w:hAnsi="Wingdings" w:hint="default"/>
      </w:rPr>
    </w:lvl>
    <w:lvl w:ilvl="2" w:tplc="E6947A70" w:tentative="1">
      <w:start w:val="1"/>
      <w:numFmt w:val="bullet"/>
      <w:lvlText w:val=""/>
      <w:lvlJc w:val="left"/>
      <w:pPr>
        <w:tabs>
          <w:tab w:val="num" w:pos="2160"/>
        </w:tabs>
        <w:ind w:left="2160" w:hanging="360"/>
      </w:pPr>
      <w:rPr>
        <w:rFonts w:ascii="Wingdings" w:hAnsi="Wingdings" w:hint="default"/>
      </w:rPr>
    </w:lvl>
    <w:lvl w:ilvl="3" w:tplc="863AF7E4" w:tentative="1">
      <w:start w:val="1"/>
      <w:numFmt w:val="bullet"/>
      <w:lvlText w:val=""/>
      <w:lvlJc w:val="left"/>
      <w:pPr>
        <w:tabs>
          <w:tab w:val="num" w:pos="2880"/>
        </w:tabs>
        <w:ind w:left="2880" w:hanging="360"/>
      </w:pPr>
      <w:rPr>
        <w:rFonts w:ascii="Wingdings" w:hAnsi="Wingdings" w:hint="default"/>
      </w:rPr>
    </w:lvl>
    <w:lvl w:ilvl="4" w:tplc="6F187D20" w:tentative="1">
      <w:start w:val="1"/>
      <w:numFmt w:val="bullet"/>
      <w:lvlText w:val=""/>
      <w:lvlJc w:val="left"/>
      <w:pPr>
        <w:tabs>
          <w:tab w:val="num" w:pos="3600"/>
        </w:tabs>
        <w:ind w:left="3600" w:hanging="360"/>
      </w:pPr>
      <w:rPr>
        <w:rFonts w:ascii="Wingdings" w:hAnsi="Wingdings" w:hint="default"/>
      </w:rPr>
    </w:lvl>
    <w:lvl w:ilvl="5" w:tplc="97EA5322" w:tentative="1">
      <w:start w:val="1"/>
      <w:numFmt w:val="bullet"/>
      <w:lvlText w:val=""/>
      <w:lvlJc w:val="left"/>
      <w:pPr>
        <w:tabs>
          <w:tab w:val="num" w:pos="4320"/>
        </w:tabs>
        <w:ind w:left="4320" w:hanging="360"/>
      </w:pPr>
      <w:rPr>
        <w:rFonts w:ascii="Wingdings" w:hAnsi="Wingdings" w:hint="default"/>
      </w:rPr>
    </w:lvl>
    <w:lvl w:ilvl="6" w:tplc="AD4E1E3E" w:tentative="1">
      <w:start w:val="1"/>
      <w:numFmt w:val="bullet"/>
      <w:lvlText w:val=""/>
      <w:lvlJc w:val="left"/>
      <w:pPr>
        <w:tabs>
          <w:tab w:val="num" w:pos="5040"/>
        </w:tabs>
        <w:ind w:left="5040" w:hanging="360"/>
      </w:pPr>
      <w:rPr>
        <w:rFonts w:ascii="Wingdings" w:hAnsi="Wingdings" w:hint="default"/>
      </w:rPr>
    </w:lvl>
    <w:lvl w:ilvl="7" w:tplc="8A44DDCA" w:tentative="1">
      <w:start w:val="1"/>
      <w:numFmt w:val="bullet"/>
      <w:lvlText w:val=""/>
      <w:lvlJc w:val="left"/>
      <w:pPr>
        <w:tabs>
          <w:tab w:val="num" w:pos="5760"/>
        </w:tabs>
        <w:ind w:left="5760" w:hanging="360"/>
      </w:pPr>
      <w:rPr>
        <w:rFonts w:ascii="Wingdings" w:hAnsi="Wingdings" w:hint="default"/>
      </w:rPr>
    </w:lvl>
    <w:lvl w:ilvl="8" w:tplc="3E1C149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1D11E39"/>
    <w:multiLevelType w:val="hybridMultilevel"/>
    <w:tmpl w:val="62CA34E2"/>
    <w:lvl w:ilvl="0" w:tplc="1A160378">
      <w:start w:val="1"/>
      <w:numFmt w:val="bullet"/>
      <w:lvlText w:val=""/>
      <w:lvlJc w:val="left"/>
      <w:pPr>
        <w:tabs>
          <w:tab w:val="num" w:pos="720"/>
        </w:tabs>
        <w:ind w:left="720" w:hanging="360"/>
      </w:pPr>
      <w:rPr>
        <w:rFonts w:ascii="Wingdings" w:hAnsi="Wingdings" w:hint="default"/>
      </w:rPr>
    </w:lvl>
    <w:lvl w:ilvl="1" w:tplc="8BD62456" w:tentative="1">
      <w:start w:val="1"/>
      <w:numFmt w:val="bullet"/>
      <w:lvlText w:val=""/>
      <w:lvlJc w:val="left"/>
      <w:pPr>
        <w:tabs>
          <w:tab w:val="num" w:pos="1440"/>
        </w:tabs>
        <w:ind w:left="1440" w:hanging="360"/>
      </w:pPr>
      <w:rPr>
        <w:rFonts w:ascii="Wingdings" w:hAnsi="Wingdings" w:hint="default"/>
      </w:rPr>
    </w:lvl>
    <w:lvl w:ilvl="2" w:tplc="44D05418" w:tentative="1">
      <w:start w:val="1"/>
      <w:numFmt w:val="bullet"/>
      <w:lvlText w:val=""/>
      <w:lvlJc w:val="left"/>
      <w:pPr>
        <w:tabs>
          <w:tab w:val="num" w:pos="2160"/>
        </w:tabs>
        <w:ind w:left="2160" w:hanging="360"/>
      </w:pPr>
      <w:rPr>
        <w:rFonts w:ascii="Wingdings" w:hAnsi="Wingdings" w:hint="default"/>
      </w:rPr>
    </w:lvl>
    <w:lvl w:ilvl="3" w:tplc="8804A9AC" w:tentative="1">
      <w:start w:val="1"/>
      <w:numFmt w:val="bullet"/>
      <w:lvlText w:val=""/>
      <w:lvlJc w:val="left"/>
      <w:pPr>
        <w:tabs>
          <w:tab w:val="num" w:pos="2880"/>
        </w:tabs>
        <w:ind w:left="2880" w:hanging="360"/>
      </w:pPr>
      <w:rPr>
        <w:rFonts w:ascii="Wingdings" w:hAnsi="Wingdings" w:hint="default"/>
      </w:rPr>
    </w:lvl>
    <w:lvl w:ilvl="4" w:tplc="A4386800" w:tentative="1">
      <w:start w:val="1"/>
      <w:numFmt w:val="bullet"/>
      <w:lvlText w:val=""/>
      <w:lvlJc w:val="left"/>
      <w:pPr>
        <w:tabs>
          <w:tab w:val="num" w:pos="3600"/>
        </w:tabs>
        <w:ind w:left="3600" w:hanging="360"/>
      </w:pPr>
      <w:rPr>
        <w:rFonts w:ascii="Wingdings" w:hAnsi="Wingdings" w:hint="default"/>
      </w:rPr>
    </w:lvl>
    <w:lvl w:ilvl="5" w:tplc="588C82C4" w:tentative="1">
      <w:start w:val="1"/>
      <w:numFmt w:val="bullet"/>
      <w:lvlText w:val=""/>
      <w:lvlJc w:val="left"/>
      <w:pPr>
        <w:tabs>
          <w:tab w:val="num" w:pos="4320"/>
        </w:tabs>
        <w:ind w:left="4320" w:hanging="360"/>
      </w:pPr>
      <w:rPr>
        <w:rFonts w:ascii="Wingdings" w:hAnsi="Wingdings" w:hint="default"/>
      </w:rPr>
    </w:lvl>
    <w:lvl w:ilvl="6" w:tplc="3864BECC" w:tentative="1">
      <w:start w:val="1"/>
      <w:numFmt w:val="bullet"/>
      <w:lvlText w:val=""/>
      <w:lvlJc w:val="left"/>
      <w:pPr>
        <w:tabs>
          <w:tab w:val="num" w:pos="5040"/>
        </w:tabs>
        <w:ind w:left="5040" w:hanging="360"/>
      </w:pPr>
      <w:rPr>
        <w:rFonts w:ascii="Wingdings" w:hAnsi="Wingdings" w:hint="default"/>
      </w:rPr>
    </w:lvl>
    <w:lvl w:ilvl="7" w:tplc="3D343EA8" w:tentative="1">
      <w:start w:val="1"/>
      <w:numFmt w:val="bullet"/>
      <w:lvlText w:val=""/>
      <w:lvlJc w:val="left"/>
      <w:pPr>
        <w:tabs>
          <w:tab w:val="num" w:pos="5760"/>
        </w:tabs>
        <w:ind w:left="5760" w:hanging="360"/>
      </w:pPr>
      <w:rPr>
        <w:rFonts w:ascii="Wingdings" w:hAnsi="Wingdings" w:hint="default"/>
      </w:rPr>
    </w:lvl>
    <w:lvl w:ilvl="8" w:tplc="3A4267EE" w:tentative="1">
      <w:start w:val="1"/>
      <w:numFmt w:val="bullet"/>
      <w:lvlText w:val=""/>
      <w:lvlJc w:val="left"/>
      <w:pPr>
        <w:tabs>
          <w:tab w:val="num" w:pos="6480"/>
        </w:tabs>
        <w:ind w:left="6480" w:hanging="360"/>
      </w:pPr>
      <w:rPr>
        <w:rFonts w:ascii="Wingdings" w:hAnsi="Wingdings" w:hint="default"/>
      </w:rPr>
    </w:lvl>
  </w:abstractNum>
  <w:num w:numId="1" w16cid:durableId="383335456">
    <w:abstractNumId w:val="2"/>
  </w:num>
  <w:num w:numId="2" w16cid:durableId="1538663277">
    <w:abstractNumId w:val="3"/>
  </w:num>
  <w:num w:numId="3" w16cid:durableId="657342281">
    <w:abstractNumId w:val="1"/>
  </w:num>
  <w:num w:numId="4" w16cid:durableId="430786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FD"/>
    <w:rsid w:val="000356E8"/>
    <w:rsid w:val="0005609B"/>
    <w:rsid w:val="001D318D"/>
    <w:rsid w:val="00360310"/>
    <w:rsid w:val="004400FD"/>
    <w:rsid w:val="00480E87"/>
    <w:rsid w:val="00584D45"/>
    <w:rsid w:val="00590A31"/>
    <w:rsid w:val="00624223"/>
    <w:rsid w:val="006D10AA"/>
    <w:rsid w:val="00860744"/>
    <w:rsid w:val="00AA7271"/>
    <w:rsid w:val="00AE6FF9"/>
    <w:rsid w:val="00AF74FC"/>
    <w:rsid w:val="00B25E27"/>
    <w:rsid w:val="00BD2F22"/>
    <w:rsid w:val="00CA2FE4"/>
    <w:rsid w:val="00CD33FF"/>
    <w:rsid w:val="00E050EE"/>
    <w:rsid w:val="00E8796E"/>
    <w:rsid w:val="00ED3729"/>
    <w:rsid w:val="00FE2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DC9566"/>
  <w15:chartTrackingRefBased/>
  <w15:docId w15:val="{056ECD85-56DF-47BB-97F4-311366E27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744"/>
    <w:pPr>
      <w:widowControl w:val="0"/>
      <w:spacing w:after="0" w:line="240" w:lineRule="auto"/>
      <w:jc w:val="both"/>
    </w:pPr>
    <w:rPr>
      <w:rFonts w:ascii="Times New Roman" w:eastAsia="宋体" w:hAnsi="Times New Roman" w:cs="Times New Roman"/>
      <w:sz w:val="21"/>
      <w14:ligatures w14:val="none"/>
    </w:rPr>
  </w:style>
  <w:style w:type="paragraph" w:styleId="1">
    <w:name w:val="heading 1"/>
    <w:basedOn w:val="a"/>
    <w:next w:val="a"/>
    <w:link w:val="10"/>
    <w:qFormat/>
    <w:rsid w:val="004400FD"/>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4400FD"/>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4400FD"/>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4400FD"/>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4400FD"/>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4400FD"/>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4400F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400F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400F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400FD"/>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4400FD"/>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4400FD"/>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4400FD"/>
    <w:rPr>
      <w:rFonts w:cstheme="majorBidi"/>
      <w:color w:val="2F5496" w:themeColor="accent1" w:themeShade="BF"/>
      <w:sz w:val="28"/>
      <w:szCs w:val="28"/>
    </w:rPr>
  </w:style>
  <w:style w:type="character" w:customStyle="1" w:styleId="50">
    <w:name w:val="标题 5 字符"/>
    <w:basedOn w:val="a0"/>
    <w:link w:val="5"/>
    <w:uiPriority w:val="9"/>
    <w:semiHidden/>
    <w:rsid w:val="004400FD"/>
    <w:rPr>
      <w:rFonts w:cstheme="majorBidi"/>
      <w:color w:val="2F5496" w:themeColor="accent1" w:themeShade="BF"/>
      <w:sz w:val="24"/>
    </w:rPr>
  </w:style>
  <w:style w:type="character" w:customStyle="1" w:styleId="60">
    <w:name w:val="标题 6 字符"/>
    <w:basedOn w:val="a0"/>
    <w:link w:val="6"/>
    <w:uiPriority w:val="9"/>
    <w:semiHidden/>
    <w:rsid w:val="004400FD"/>
    <w:rPr>
      <w:rFonts w:cstheme="majorBidi"/>
      <w:b/>
      <w:bCs/>
      <w:color w:val="2F5496" w:themeColor="accent1" w:themeShade="BF"/>
    </w:rPr>
  </w:style>
  <w:style w:type="character" w:customStyle="1" w:styleId="70">
    <w:name w:val="标题 7 字符"/>
    <w:basedOn w:val="a0"/>
    <w:link w:val="7"/>
    <w:uiPriority w:val="9"/>
    <w:semiHidden/>
    <w:rsid w:val="004400FD"/>
    <w:rPr>
      <w:rFonts w:cstheme="majorBidi"/>
      <w:b/>
      <w:bCs/>
      <w:color w:val="595959" w:themeColor="text1" w:themeTint="A6"/>
    </w:rPr>
  </w:style>
  <w:style w:type="character" w:customStyle="1" w:styleId="80">
    <w:name w:val="标题 8 字符"/>
    <w:basedOn w:val="a0"/>
    <w:link w:val="8"/>
    <w:uiPriority w:val="9"/>
    <w:semiHidden/>
    <w:rsid w:val="004400FD"/>
    <w:rPr>
      <w:rFonts w:cstheme="majorBidi"/>
      <w:color w:val="595959" w:themeColor="text1" w:themeTint="A6"/>
    </w:rPr>
  </w:style>
  <w:style w:type="character" w:customStyle="1" w:styleId="90">
    <w:name w:val="标题 9 字符"/>
    <w:basedOn w:val="a0"/>
    <w:link w:val="9"/>
    <w:uiPriority w:val="9"/>
    <w:semiHidden/>
    <w:rsid w:val="004400FD"/>
    <w:rPr>
      <w:rFonts w:eastAsiaTheme="majorEastAsia" w:cstheme="majorBidi"/>
      <w:color w:val="595959" w:themeColor="text1" w:themeTint="A6"/>
    </w:rPr>
  </w:style>
  <w:style w:type="paragraph" w:styleId="a3">
    <w:name w:val="Title"/>
    <w:basedOn w:val="a"/>
    <w:next w:val="a"/>
    <w:link w:val="a4"/>
    <w:uiPriority w:val="10"/>
    <w:qFormat/>
    <w:rsid w:val="004400F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400F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400F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400F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400FD"/>
    <w:pPr>
      <w:spacing w:before="160"/>
      <w:jc w:val="center"/>
    </w:pPr>
    <w:rPr>
      <w:i/>
      <w:iCs/>
      <w:color w:val="404040" w:themeColor="text1" w:themeTint="BF"/>
    </w:rPr>
  </w:style>
  <w:style w:type="character" w:customStyle="1" w:styleId="a8">
    <w:name w:val="引用 字符"/>
    <w:basedOn w:val="a0"/>
    <w:link w:val="a7"/>
    <w:uiPriority w:val="29"/>
    <w:rsid w:val="004400FD"/>
    <w:rPr>
      <w:i/>
      <w:iCs/>
      <w:color w:val="404040" w:themeColor="text1" w:themeTint="BF"/>
    </w:rPr>
  </w:style>
  <w:style w:type="paragraph" w:styleId="a9">
    <w:name w:val="List Paragraph"/>
    <w:basedOn w:val="a"/>
    <w:uiPriority w:val="34"/>
    <w:qFormat/>
    <w:rsid w:val="004400FD"/>
    <w:pPr>
      <w:ind w:left="720"/>
      <w:contextualSpacing/>
    </w:pPr>
  </w:style>
  <w:style w:type="character" w:styleId="aa">
    <w:name w:val="Intense Emphasis"/>
    <w:basedOn w:val="a0"/>
    <w:uiPriority w:val="21"/>
    <w:qFormat/>
    <w:rsid w:val="004400FD"/>
    <w:rPr>
      <w:i/>
      <w:iCs/>
      <w:color w:val="2F5496" w:themeColor="accent1" w:themeShade="BF"/>
    </w:rPr>
  </w:style>
  <w:style w:type="paragraph" w:styleId="ab">
    <w:name w:val="Intense Quote"/>
    <w:basedOn w:val="a"/>
    <w:next w:val="a"/>
    <w:link w:val="ac"/>
    <w:uiPriority w:val="30"/>
    <w:qFormat/>
    <w:rsid w:val="004400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4400FD"/>
    <w:rPr>
      <w:i/>
      <w:iCs/>
      <w:color w:val="2F5496" w:themeColor="accent1" w:themeShade="BF"/>
    </w:rPr>
  </w:style>
  <w:style w:type="character" w:styleId="ad">
    <w:name w:val="Intense Reference"/>
    <w:basedOn w:val="a0"/>
    <w:uiPriority w:val="32"/>
    <w:qFormat/>
    <w:rsid w:val="004400FD"/>
    <w:rPr>
      <w:b/>
      <w:bCs/>
      <w:smallCaps/>
      <w:color w:val="2F5496" w:themeColor="accent1" w:themeShade="BF"/>
      <w:spacing w:val="5"/>
    </w:rPr>
  </w:style>
  <w:style w:type="paragraph" w:styleId="ae">
    <w:name w:val="header"/>
    <w:basedOn w:val="a"/>
    <w:link w:val="af"/>
    <w:uiPriority w:val="99"/>
    <w:unhideWhenUsed/>
    <w:rsid w:val="00860744"/>
    <w:pPr>
      <w:tabs>
        <w:tab w:val="center" w:pos="4153"/>
        <w:tab w:val="right" w:pos="8306"/>
      </w:tabs>
      <w:snapToGrid w:val="0"/>
      <w:jc w:val="center"/>
    </w:pPr>
    <w:rPr>
      <w:sz w:val="18"/>
      <w:szCs w:val="18"/>
    </w:rPr>
  </w:style>
  <w:style w:type="character" w:customStyle="1" w:styleId="af">
    <w:name w:val="页眉 字符"/>
    <w:basedOn w:val="a0"/>
    <w:link w:val="ae"/>
    <w:uiPriority w:val="99"/>
    <w:rsid w:val="00860744"/>
    <w:rPr>
      <w:sz w:val="18"/>
      <w:szCs w:val="18"/>
    </w:rPr>
  </w:style>
  <w:style w:type="paragraph" w:styleId="af0">
    <w:name w:val="footer"/>
    <w:basedOn w:val="a"/>
    <w:link w:val="af1"/>
    <w:uiPriority w:val="99"/>
    <w:unhideWhenUsed/>
    <w:rsid w:val="00860744"/>
    <w:pPr>
      <w:tabs>
        <w:tab w:val="center" w:pos="4153"/>
        <w:tab w:val="right" w:pos="8306"/>
      </w:tabs>
      <w:snapToGrid w:val="0"/>
    </w:pPr>
    <w:rPr>
      <w:sz w:val="18"/>
      <w:szCs w:val="18"/>
    </w:rPr>
  </w:style>
  <w:style w:type="character" w:customStyle="1" w:styleId="af1">
    <w:name w:val="页脚 字符"/>
    <w:basedOn w:val="a0"/>
    <w:link w:val="af0"/>
    <w:uiPriority w:val="99"/>
    <w:rsid w:val="008607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977285">
      <w:bodyDiv w:val="1"/>
      <w:marLeft w:val="0"/>
      <w:marRight w:val="0"/>
      <w:marTop w:val="0"/>
      <w:marBottom w:val="0"/>
      <w:divBdr>
        <w:top w:val="none" w:sz="0" w:space="0" w:color="auto"/>
        <w:left w:val="none" w:sz="0" w:space="0" w:color="auto"/>
        <w:bottom w:val="none" w:sz="0" w:space="0" w:color="auto"/>
        <w:right w:val="none" w:sz="0" w:space="0" w:color="auto"/>
      </w:divBdr>
      <w:divsChild>
        <w:div w:id="36123983">
          <w:marLeft w:val="734"/>
          <w:marRight w:val="0"/>
          <w:marTop w:val="144"/>
          <w:marBottom w:val="0"/>
          <w:divBdr>
            <w:top w:val="none" w:sz="0" w:space="0" w:color="auto"/>
            <w:left w:val="none" w:sz="0" w:space="0" w:color="auto"/>
            <w:bottom w:val="none" w:sz="0" w:space="0" w:color="auto"/>
            <w:right w:val="none" w:sz="0" w:space="0" w:color="auto"/>
          </w:divBdr>
        </w:div>
      </w:divsChild>
    </w:div>
    <w:div w:id="826477050">
      <w:bodyDiv w:val="1"/>
      <w:marLeft w:val="0"/>
      <w:marRight w:val="0"/>
      <w:marTop w:val="0"/>
      <w:marBottom w:val="0"/>
      <w:divBdr>
        <w:top w:val="none" w:sz="0" w:space="0" w:color="auto"/>
        <w:left w:val="none" w:sz="0" w:space="0" w:color="auto"/>
        <w:bottom w:val="none" w:sz="0" w:space="0" w:color="auto"/>
        <w:right w:val="none" w:sz="0" w:space="0" w:color="auto"/>
      </w:divBdr>
      <w:divsChild>
        <w:div w:id="893270645">
          <w:marLeft w:val="734"/>
          <w:marRight w:val="0"/>
          <w:marTop w:val="144"/>
          <w:marBottom w:val="0"/>
          <w:divBdr>
            <w:top w:val="none" w:sz="0" w:space="0" w:color="auto"/>
            <w:left w:val="none" w:sz="0" w:space="0" w:color="auto"/>
            <w:bottom w:val="none" w:sz="0" w:space="0" w:color="auto"/>
            <w:right w:val="none" w:sz="0" w:space="0" w:color="auto"/>
          </w:divBdr>
        </w:div>
      </w:divsChild>
    </w:div>
    <w:div w:id="1093016622">
      <w:bodyDiv w:val="1"/>
      <w:marLeft w:val="0"/>
      <w:marRight w:val="0"/>
      <w:marTop w:val="0"/>
      <w:marBottom w:val="0"/>
      <w:divBdr>
        <w:top w:val="none" w:sz="0" w:space="0" w:color="auto"/>
        <w:left w:val="none" w:sz="0" w:space="0" w:color="auto"/>
        <w:bottom w:val="none" w:sz="0" w:space="0" w:color="auto"/>
        <w:right w:val="none" w:sz="0" w:space="0" w:color="auto"/>
      </w:divBdr>
      <w:divsChild>
        <w:div w:id="1443188683">
          <w:marLeft w:val="734"/>
          <w:marRight w:val="0"/>
          <w:marTop w:val="144"/>
          <w:marBottom w:val="0"/>
          <w:divBdr>
            <w:top w:val="none" w:sz="0" w:space="0" w:color="auto"/>
            <w:left w:val="none" w:sz="0" w:space="0" w:color="auto"/>
            <w:bottom w:val="none" w:sz="0" w:space="0" w:color="auto"/>
            <w:right w:val="none" w:sz="0" w:space="0" w:color="auto"/>
          </w:divBdr>
        </w:div>
      </w:divsChild>
    </w:div>
    <w:div w:id="1904094359">
      <w:bodyDiv w:val="1"/>
      <w:marLeft w:val="0"/>
      <w:marRight w:val="0"/>
      <w:marTop w:val="0"/>
      <w:marBottom w:val="0"/>
      <w:divBdr>
        <w:top w:val="none" w:sz="0" w:space="0" w:color="auto"/>
        <w:left w:val="none" w:sz="0" w:space="0" w:color="auto"/>
        <w:bottom w:val="none" w:sz="0" w:space="0" w:color="auto"/>
        <w:right w:val="none" w:sz="0" w:space="0" w:color="auto"/>
      </w:divBdr>
      <w:divsChild>
        <w:div w:id="766268932">
          <w:marLeft w:val="734"/>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710</Words>
  <Characters>767</Characters>
  <Application>Microsoft Office Word</Application>
  <DocSecurity>0</DocSecurity>
  <Lines>36</Lines>
  <Paragraphs>27</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Yufeng Li</dc:creator>
  <cp:keywords/>
  <dc:description/>
  <cp:lastModifiedBy>Yufeng Li</cp:lastModifiedBy>
  <cp:revision>35</cp:revision>
  <dcterms:created xsi:type="dcterms:W3CDTF">2025-04-03T02:06:00Z</dcterms:created>
  <dcterms:modified xsi:type="dcterms:W3CDTF">2025-04-03T03:24:00Z</dcterms:modified>
</cp:coreProperties>
</file>