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打开取模软件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31140"/>
            <wp:effectExtent l="0" t="0" r="7620" b="165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图片取模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2.1 点击模式，选择图形模式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1581150" cy="752475"/>
            <wp:effectExtent l="0" t="0" r="0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2.2 点击文件，打开要取模的图片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1781175" cy="123825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2.3点击选项，进行设置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81025" cy="390525"/>
            <wp:effectExtent l="0" t="0" r="9525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图片设置如下，然后点击确定。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610100" cy="2752725"/>
            <wp:effectExtent l="0" t="0" r="0" b="952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eastAsia="zh-CN"/>
        </w:rPr>
        <w:t>最后点击生成字模。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4203700"/>
            <wp:effectExtent l="0" t="0" r="6350" b="635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4.将生成的字模复制到bmp.h的数组中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758440"/>
            <wp:effectExtent l="0" t="0" r="8255" b="381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B6A3A"/>
    <w:multiLevelType w:val="singleLevel"/>
    <w:tmpl w:val="531B6A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112A3"/>
    <w:rsid w:val="35BA4AFE"/>
    <w:rsid w:val="4795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Cu</cp:lastModifiedBy>
  <dcterms:modified xsi:type="dcterms:W3CDTF">2020-07-01T05:42:38Z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